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70B77F0F"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A55641">
        <w:rPr>
          <w:rFonts w:ascii="Arial" w:hAnsi="Arial" w:cs="Arial"/>
          <w:b/>
          <w:bCs/>
          <w:sz w:val="24"/>
          <w:szCs w:val="24"/>
        </w:rPr>
        <w:t>2</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40</w:t>
      </w:r>
      <w:r w:rsidR="00731AB8">
        <w:rPr>
          <w:rFonts w:ascii="Arial" w:hAnsi="Arial" w:cs="Arial"/>
          <w:b/>
          <w:bCs/>
          <w:i/>
          <w:sz w:val="28"/>
          <w:szCs w:val="24"/>
        </w:rPr>
        <w:t>4670</w:t>
      </w:r>
    </w:p>
    <w:p w14:paraId="75D28298" w14:textId="26B4B7DE" w:rsidR="00463675" w:rsidRPr="000F4E43" w:rsidRDefault="00A5564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009B5FB9"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009B5FB9" w:rsidRPr="009B5FB9">
        <w:rPr>
          <w:rFonts w:ascii="Arial" w:eastAsia="Arial Unicode MS" w:hAnsi="Arial" w:cs="Arial"/>
          <w:b/>
          <w:bCs/>
          <w:sz w:val="24"/>
        </w:rPr>
        <w:t xml:space="preserve">– </w:t>
      </w:r>
      <w:r>
        <w:rPr>
          <w:rFonts w:ascii="Arial" w:eastAsia="Arial Unicode MS" w:hAnsi="Arial" w:cs="Arial"/>
          <w:b/>
          <w:bCs/>
          <w:sz w:val="24"/>
        </w:rPr>
        <w:t>1</w:t>
      </w:r>
      <w:r w:rsidR="006B2659">
        <w:rPr>
          <w:rFonts w:ascii="Arial" w:eastAsia="Arial Unicode MS" w:hAnsi="Arial" w:cs="Arial"/>
          <w:b/>
          <w:bCs/>
          <w:sz w:val="24"/>
        </w:rPr>
        <w:t>9</w:t>
      </w:r>
      <w:r w:rsidRPr="00A55641">
        <w:rPr>
          <w:rFonts w:ascii="Arial" w:eastAsia="Arial Unicode MS" w:hAnsi="Arial" w:cs="Arial"/>
          <w:b/>
          <w:bCs/>
          <w:sz w:val="24"/>
          <w:vertAlign w:val="superscript"/>
        </w:rPr>
        <w:t>th</w:t>
      </w:r>
      <w:r w:rsidR="009B5FB9" w:rsidRPr="009B5FB9">
        <w:rPr>
          <w:rFonts w:ascii="Arial" w:eastAsia="Arial Unicode MS" w:hAnsi="Arial" w:cs="Arial"/>
          <w:b/>
          <w:bCs/>
          <w:sz w:val="24"/>
        </w:rPr>
        <w:t>, 202</w:t>
      </w:r>
      <w:r w:rsidR="006B2659">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7C64F1DC" w:rsidR="00463675" w:rsidRPr="000F4E43" w:rsidRDefault="00463675" w:rsidP="000F4E43">
      <w:pPr>
        <w:pStyle w:val="Title"/>
      </w:pPr>
      <w:r w:rsidRPr="000F4E43">
        <w:t>Title:</w:t>
      </w:r>
      <w:r w:rsidRPr="000F4E43">
        <w:tab/>
      </w:r>
      <w:r w:rsidRPr="000F4E43">
        <w:rPr>
          <w:color w:val="FF0000"/>
        </w:rPr>
        <w:t>[DRAFT]</w:t>
      </w:r>
      <w:r w:rsidRPr="00731AB8">
        <w:t xml:space="preserve"> </w:t>
      </w:r>
      <w:r w:rsidR="00E60BFD" w:rsidRPr="00731AB8">
        <w:t xml:space="preserve">Reply </w:t>
      </w:r>
      <w:r w:rsidRPr="00E734AF">
        <w:t xml:space="preserve">LS </w:t>
      </w:r>
      <w:r w:rsidR="00E60BFD">
        <w:t xml:space="preserve">to </w:t>
      </w:r>
      <w:r w:rsidR="00E17F63" w:rsidRPr="005F5032">
        <w:t>LS on</w:t>
      </w:r>
      <w:r w:rsidR="00E17F63">
        <w:t xml:space="preserve"> providing unavailability configuration during initial registration (attach)</w:t>
      </w:r>
    </w:p>
    <w:p w14:paraId="7B88FDC2" w14:textId="4E3BBFDE" w:rsidR="00463675" w:rsidRPr="000F4E43" w:rsidRDefault="00463675" w:rsidP="000F4E43">
      <w:pPr>
        <w:pStyle w:val="Title"/>
      </w:pPr>
      <w:r w:rsidRPr="00B61787">
        <w:t>Response to:</w:t>
      </w:r>
      <w:r w:rsidRPr="00B61787">
        <w:tab/>
      </w:r>
      <w:r w:rsidRPr="00731AB8">
        <w:rPr>
          <w:color w:val="000000"/>
        </w:rPr>
        <w:t>LS (</w:t>
      </w:r>
      <w:r w:rsidR="001C411E">
        <w:rPr>
          <w:color w:val="000000"/>
        </w:rPr>
        <w:t>S2</w:t>
      </w:r>
      <w:r w:rsidR="00C223D2" w:rsidRPr="00731AB8">
        <w:rPr>
          <w:color w:val="000000"/>
        </w:rPr>
        <w:t>-</w:t>
      </w:r>
      <w:r w:rsidR="00B61787" w:rsidRPr="00731AB8">
        <w:rPr>
          <w:color w:val="000000"/>
        </w:rPr>
        <w:t>240</w:t>
      </w:r>
      <w:r w:rsidR="00B61787" w:rsidRPr="00B61787">
        <w:rPr>
          <w:color w:val="000000"/>
        </w:rPr>
        <w:t>3876</w:t>
      </w:r>
      <w:r w:rsidR="00C223D2" w:rsidRPr="00E60BFD">
        <w:rPr>
          <w:color w:val="000000"/>
        </w:rPr>
        <w:t>/</w:t>
      </w:r>
      <w:r w:rsidR="00C223D2" w:rsidRPr="00B61787">
        <w:rPr>
          <w:color w:val="000000"/>
        </w:rPr>
        <w:t>C1-241849</w:t>
      </w:r>
      <w:r w:rsidRPr="00B61787">
        <w:rPr>
          <w:color w:val="000000"/>
        </w:rPr>
        <w:t>)</w:t>
      </w:r>
      <w:r w:rsidRPr="00B61787">
        <w:t xml:space="preserve"> on </w:t>
      </w:r>
      <w:r w:rsidR="0006196F" w:rsidRPr="00B61787">
        <w:t>“</w:t>
      </w:r>
      <w:r w:rsidR="00E17F63" w:rsidRPr="00B61787">
        <w:t>LS on providing unavailability</w:t>
      </w:r>
      <w:r w:rsidR="00E17F63">
        <w:t xml:space="preserve"> configuration during initial registration (attach)</w:t>
      </w:r>
      <w:r w:rsidR="0006196F">
        <w:t xml:space="preserve">” </w:t>
      </w:r>
      <w:r w:rsidRPr="00E734AF">
        <w:t xml:space="preserve">from </w:t>
      </w:r>
      <w:r w:rsidR="00E17F63" w:rsidRPr="00E734AF">
        <w:t>CT1</w:t>
      </w:r>
    </w:p>
    <w:p w14:paraId="517BE8A5" w14:textId="58E36714" w:rsidR="00463675" w:rsidRPr="000F4E43" w:rsidRDefault="00463675" w:rsidP="000F4E43">
      <w:pPr>
        <w:pStyle w:val="Title"/>
      </w:pPr>
      <w:r w:rsidRPr="000F4E43">
        <w:t>Release:</w:t>
      </w:r>
      <w:r w:rsidRPr="000F4E43">
        <w:tab/>
      </w:r>
      <w:r w:rsidR="00E17F63">
        <w:rPr>
          <w:color w:val="000000"/>
        </w:rPr>
        <w:t>Rel-18</w:t>
      </w:r>
    </w:p>
    <w:p w14:paraId="1998F4CF" w14:textId="1B8D5258" w:rsidR="00463675" w:rsidRPr="000F4E43" w:rsidRDefault="00463675" w:rsidP="000F4E43">
      <w:pPr>
        <w:pStyle w:val="Title"/>
      </w:pPr>
      <w:r w:rsidRPr="000F4E43">
        <w:t>Work Item:</w:t>
      </w:r>
      <w:r w:rsidRPr="000F4E43">
        <w:tab/>
      </w:r>
      <w:r w:rsidR="00E17F63" w:rsidRPr="000E32C9">
        <w:rPr>
          <w:noProof/>
        </w:rPr>
        <w:t>5GSAT_Ph2</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3C11528D" w:rsidR="00463675" w:rsidRPr="00600780" w:rsidRDefault="00463675" w:rsidP="000F4E43">
      <w:pPr>
        <w:pStyle w:val="Source"/>
      </w:pPr>
      <w:r w:rsidRPr="000F4E43">
        <w:t>To:</w:t>
      </w:r>
      <w:r w:rsidRPr="000F4E43">
        <w:tab/>
      </w:r>
      <w:r w:rsidR="00E17F63">
        <w:rPr>
          <w:b w:val="0"/>
        </w:rPr>
        <w:t>CT1</w:t>
      </w:r>
    </w:p>
    <w:p w14:paraId="49663239" w14:textId="6A5B80C6" w:rsidR="00463675" w:rsidRPr="002D3C33" w:rsidRDefault="00463675" w:rsidP="000F4E43">
      <w:pPr>
        <w:pStyle w:val="Source"/>
      </w:pPr>
      <w:r w:rsidRPr="002D3C33">
        <w:t>Cc:</w:t>
      </w:r>
      <w:r w:rsidRPr="002D3C33">
        <w:tab/>
      </w:r>
      <w:r w:rsidR="00B61787">
        <w:t>-</w:t>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73BC4F46" w:rsidR="00463675" w:rsidRPr="000F4E43" w:rsidRDefault="00463675" w:rsidP="000F4E43">
      <w:pPr>
        <w:pStyle w:val="Contact"/>
        <w:tabs>
          <w:tab w:val="clear" w:pos="2268"/>
        </w:tabs>
        <w:rPr>
          <w:bCs/>
        </w:rPr>
      </w:pPr>
      <w:r w:rsidRPr="000F4E43">
        <w:t>Name:</w:t>
      </w:r>
      <w:r w:rsidRPr="000F4E43">
        <w:rPr>
          <w:bCs/>
        </w:rPr>
        <w:tab/>
      </w:r>
      <w:r w:rsidR="00AE4BE6" w:rsidRPr="00AE4BE6">
        <w:rPr>
          <w:b w:val="0"/>
          <w:bCs/>
        </w:rPr>
        <w:t>Steven Wenham</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5628378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46EEF" w:rsidRPr="00046EEF">
        <w:rPr>
          <w:b w:val="0"/>
          <w:bCs/>
        </w:rPr>
        <w:t xml:space="preserve">steven </w:t>
      </w:r>
      <w:r w:rsidR="00F62570">
        <w:rPr>
          <w:b w:val="0"/>
          <w:bCs/>
        </w:rPr>
        <w:t xml:space="preserve">DOT </w:t>
      </w:r>
      <w:proofErr w:type="spellStart"/>
      <w:r w:rsidR="00046EEF" w:rsidRPr="00046EEF">
        <w:rPr>
          <w:b w:val="0"/>
          <w:bCs/>
          <w:lang w:eastAsia="zh-CN"/>
        </w:rPr>
        <w:t>wenham</w:t>
      </w:r>
      <w:proofErr w:type="spellEnd"/>
      <w:r w:rsidR="00046EEF">
        <w:rPr>
          <w:b w:val="0"/>
          <w:bCs/>
        </w:rPr>
        <w:t xml:space="preserve"> </w:t>
      </w:r>
      <w:r w:rsidR="00F62570">
        <w:rPr>
          <w:b w:val="0"/>
          <w:bCs/>
        </w:rPr>
        <w:t xml:space="preserve">AT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0823DBF" w:rsidR="00463675" w:rsidRPr="000F4E43" w:rsidRDefault="00463675" w:rsidP="000F4E43">
      <w:pPr>
        <w:pStyle w:val="Title"/>
      </w:pPr>
      <w:r w:rsidRPr="00BF18FE">
        <w:t>Attachments:</w:t>
      </w:r>
      <w:r w:rsidRPr="00BF18FE">
        <w:tab/>
      </w:r>
      <w:r w:rsidR="00BF18FE" w:rsidRPr="00BF18FE">
        <w:t>TS</w:t>
      </w:r>
      <w:r w:rsidR="00046EEF" w:rsidRPr="00BF18FE">
        <w:t>23.501</w:t>
      </w:r>
      <w:r w:rsidR="00BF18FE" w:rsidRPr="00BF18FE">
        <w:t xml:space="preserve"> Rel-18 CR</w:t>
      </w:r>
      <w:r w:rsidR="00BF18FE" w:rsidRPr="00BF18FE">
        <w:t>5387</w:t>
      </w:r>
      <w:r w:rsidR="00046EEF" w:rsidRPr="00BF18FE">
        <w:t xml:space="preserve">, </w:t>
      </w:r>
      <w:r w:rsidR="00BF18FE" w:rsidRPr="00BF18FE">
        <w:t>TS</w:t>
      </w:r>
      <w:r w:rsidR="00046EEF" w:rsidRPr="00BF18FE">
        <w:t>23.502</w:t>
      </w:r>
      <w:r w:rsidR="00BF18FE" w:rsidRPr="00BF18FE">
        <w:t xml:space="preserve"> Rel-1</w:t>
      </w:r>
      <w:r w:rsidR="00AD4269">
        <w:t>8</w:t>
      </w:r>
      <w:r w:rsidR="00BF18FE" w:rsidRPr="00BF18FE">
        <w:t xml:space="preserve"> CR</w:t>
      </w:r>
      <w:r w:rsidR="00BF18FE" w:rsidRPr="00BF18FE">
        <w:t>4798</w:t>
      </w:r>
      <w:r w:rsidR="00046EEF" w:rsidRPr="00BF18FE">
        <w:t xml:space="preserve">, </w:t>
      </w:r>
      <w:r w:rsidR="00BF18FE" w:rsidRPr="00BF18FE">
        <w:t>TS</w:t>
      </w:r>
      <w:r w:rsidR="00046EEF" w:rsidRPr="00BF18FE">
        <w:t>23.401</w:t>
      </w:r>
      <w:r w:rsidR="00BF18FE" w:rsidRPr="00BF18FE">
        <w:t xml:space="preserve"> Rel-18 CR</w:t>
      </w:r>
      <w:r w:rsidR="00BF18FE" w:rsidRPr="00BF18FE">
        <w:t>3780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5BED61C7" w14:textId="71A91B4E" w:rsidR="00463675" w:rsidRDefault="00401FE2" w:rsidP="00401FE2">
      <w:pPr>
        <w:pStyle w:val="Header"/>
        <w:tabs>
          <w:tab w:val="clear" w:pos="4153"/>
          <w:tab w:val="clear" w:pos="8306"/>
        </w:tabs>
        <w:spacing w:afterLines="50" w:after="120"/>
        <w:rPr>
          <w:rFonts w:ascii="Arial" w:hAnsi="Arial" w:cs="Arial"/>
          <w:lang w:eastAsia="zh-CN"/>
        </w:rPr>
      </w:pPr>
      <w:r>
        <w:rPr>
          <w:rFonts w:ascii="Arial" w:hAnsi="Arial" w:cs="Arial" w:hint="eastAsia"/>
          <w:lang w:eastAsia="zh-CN"/>
        </w:rPr>
        <w:t>S</w:t>
      </w:r>
      <w:r>
        <w:rPr>
          <w:rFonts w:ascii="Arial" w:hAnsi="Arial" w:cs="Arial"/>
          <w:lang w:eastAsia="zh-CN"/>
        </w:rPr>
        <w:t>A2 kindly thanks the LS from CT1</w:t>
      </w:r>
      <w:r w:rsidR="0063199E">
        <w:rPr>
          <w:rFonts w:ascii="Arial" w:hAnsi="Arial" w:cs="Arial"/>
          <w:lang w:eastAsia="zh-CN"/>
        </w:rPr>
        <w:t xml:space="preserve"> (C1-241849). The content of the CT1 LS is as following:</w:t>
      </w:r>
    </w:p>
    <w:p w14:paraId="4CB8135B" w14:textId="77777777" w:rsidR="00401FE2" w:rsidRPr="00401FE2" w:rsidRDefault="00401FE2" w:rsidP="00401FE2">
      <w:pPr>
        <w:spacing w:after="60"/>
        <w:ind w:leftChars="100" w:left="200"/>
        <w:rPr>
          <w:rFonts w:ascii="Arial" w:hAnsi="Arial" w:cs="Arial"/>
          <w:i/>
        </w:rPr>
      </w:pPr>
      <w:r w:rsidRPr="00401FE2">
        <w:rPr>
          <w:rFonts w:ascii="Arial" w:hAnsi="Arial" w:cs="Arial"/>
          <w:i/>
        </w:rPr>
        <w:t xml:space="preserve">As part of the work on 5GSAT_Ph2, CT1 has specified the </w:t>
      </w:r>
      <w:r w:rsidRPr="008034ED">
        <w:rPr>
          <w:rFonts w:ascii="Arial" w:hAnsi="Arial" w:cs="Arial"/>
          <w:i/>
        </w:rPr>
        <w:t>Unavailability information IE</w:t>
      </w:r>
      <w:r w:rsidRPr="00401FE2">
        <w:rPr>
          <w:rFonts w:ascii="Arial" w:hAnsi="Arial" w:cs="Arial"/>
          <w:i/>
        </w:rPr>
        <w:t xml:space="preserve"> and the </w:t>
      </w:r>
      <w:r w:rsidRPr="008034ED">
        <w:rPr>
          <w:rFonts w:ascii="Arial" w:hAnsi="Arial" w:cs="Arial"/>
          <w:i/>
        </w:rPr>
        <w:t>Unavailability configuration IE</w:t>
      </w:r>
      <w:r w:rsidRPr="00401FE2">
        <w:rPr>
          <w:rFonts w:ascii="Arial" w:hAnsi="Arial" w:cs="Arial"/>
          <w:i/>
        </w:rPr>
        <w:t>, which the UE and the network can use to negotiate the parameters related to the unavailability period, respectively (see TS 24.301 sc. 9.9.3.69 and 9.9.3.70). CT1 has decided to:</w:t>
      </w:r>
    </w:p>
    <w:p w14:paraId="4CCB55D0" w14:textId="77777777" w:rsidR="00401FE2" w:rsidRPr="008034ED" w:rsidRDefault="00401FE2" w:rsidP="00401FE2">
      <w:pPr>
        <w:pStyle w:val="ListParagraph"/>
        <w:numPr>
          <w:ilvl w:val="0"/>
          <w:numId w:val="15"/>
        </w:numPr>
        <w:spacing w:after="60"/>
        <w:ind w:leftChars="280" w:left="920"/>
        <w:contextualSpacing w:val="0"/>
        <w:rPr>
          <w:rFonts w:ascii="Arial" w:eastAsiaTheme="minorEastAsia" w:hAnsi="Arial" w:cs="Arial"/>
          <w:i/>
        </w:rPr>
      </w:pPr>
      <w:r w:rsidRPr="008034ED">
        <w:rPr>
          <w:rFonts w:ascii="Arial" w:eastAsiaTheme="minorEastAsia" w:hAnsi="Arial" w:cs="Arial"/>
          <w:i/>
        </w:rPr>
        <w:t>allow the network to provide the Unavailability configuration IE to the UE during the initial registration (attach) procedure. The rationale is that the network may have the information about the discontinuous coverage during initial registration while the UE cannot provide unavailability information, if any, to the network before receiving the indication of the support for the unavailability period in the network. This decision is reflected in the attached CRs to TS 24.301 and TS 24.501; and</w:t>
      </w:r>
    </w:p>
    <w:p w14:paraId="2FA7D88B" w14:textId="77777777" w:rsidR="00401FE2" w:rsidRPr="008034ED" w:rsidRDefault="00401FE2" w:rsidP="00401FE2">
      <w:pPr>
        <w:pStyle w:val="ListParagraph"/>
        <w:numPr>
          <w:ilvl w:val="0"/>
          <w:numId w:val="15"/>
        </w:numPr>
        <w:ind w:leftChars="280" w:left="920"/>
        <w:rPr>
          <w:rFonts w:ascii="Arial" w:eastAsiaTheme="minorEastAsia" w:hAnsi="Arial" w:cs="Arial"/>
          <w:i/>
        </w:rPr>
      </w:pPr>
      <w:r w:rsidRPr="008034ED">
        <w:rPr>
          <w:rFonts w:ascii="Arial" w:eastAsiaTheme="minorEastAsia" w:hAnsi="Arial" w:cs="Arial"/>
          <w:i/>
        </w:rPr>
        <w:t>make the unavailability type a mandatory field in the Unavailability information IE provided by the UE to the network in the registration and de-registration procedure. The rationale is that the NW needs to know whether or not it should determine the unavailability period duration and the start of the unavailability period based on the discontinuous coverage available in the network. This is reflected in the encoding of the Unavailability information IE in TS 24.301 sc. 9.9.3.69.</w:t>
      </w:r>
    </w:p>
    <w:p w14:paraId="342703E4" w14:textId="77777777" w:rsidR="00B60F2E" w:rsidRDefault="00B60F2E" w:rsidP="00401FE2">
      <w:pPr>
        <w:pStyle w:val="Header"/>
        <w:tabs>
          <w:tab w:val="clear" w:pos="4153"/>
          <w:tab w:val="clear" w:pos="8306"/>
        </w:tabs>
        <w:spacing w:afterLines="50" w:after="120"/>
        <w:rPr>
          <w:rFonts w:ascii="Arial" w:hAnsi="Arial" w:cs="Arial"/>
          <w:lang w:eastAsia="zh-CN"/>
        </w:rPr>
      </w:pPr>
    </w:p>
    <w:p w14:paraId="7F8986A7" w14:textId="78FB3996" w:rsidR="0063199E" w:rsidRDefault="0063199E" w:rsidP="00401FE2">
      <w:pPr>
        <w:pStyle w:val="Header"/>
        <w:tabs>
          <w:tab w:val="clear" w:pos="4153"/>
          <w:tab w:val="clear" w:pos="8306"/>
        </w:tabs>
        <w:spacing w:afterLines="50" w:after="120"/>
        <w:rPr>
          <w:rFonts w:ascii="Arial" w:hAnsi="Arial" w:cs="Arial"/>
          <w:lang w:eastAsia="zh-CN"/>
        </w:rPr>
      </w:pPr>
      <w:r>
        <w:rPr>
          <w:rFonts w:ascii="Arial" w:hAnsi="Arial" w:cs="Arial"/>
          <w:lang w:eastAsia="zh-CN"/>
        </w:rPr>
        <w:t>For bullet 1:</w:t>
      </w:r>
    </w:p>
    <w:p w14:paraId="58DD22F5" w14:textId="3DBF856F" w:rsidR="0063199E" w:rsidRPr="0063199E" w:rsidRDefault="0063199E" w:rsidP="0063199E">
      <w:pPr>
        <w:pStyle w:val="B1"/>
        <w:spacing w:after="180"/>
        <w:ind w:left="284" w:firstLine="0"/>
        <w:jc w:val="left"/>
        <w:rPr>
          <w:rFonts w:cs="Arial"/>
          <w:lang w:eastAsia="zh-CN"/>
        </w:rPr>
      </w:pPr>
      <w:r>
        <w:rPr>
          <w:rFonts w:cs="Arial"/>
          <w:lang w:eastAsia="zh-CN"/>
        </w:rPr>
        <w:t>SA2 agreed 3 CRs to add the descriptions that AMF or MME provide unavailability period and/or start of unavailability period to UE during the initial Registration or Attach procedure.</w:t>
      </w:r>
    </w:p>
    <w:p w14:paraId="5BB65D2E" w14:textId="5BCFFABE" w:rsidR="00401FE2" w:rsidRDefault="0063199E" w:rsidP="00401FE2">
      <w:pPr>
        <w:pStyle w:val="Header"/>
        <w:tabs>
          <w:tab w:val="clear" w:pos="4153"/>
          <w:tab w:val="clear" w:pos="8306"/>
        </w:tabs>
        <w:spacing w:afterLines="50" w:after="120"/>
        <w:rPr>
          <w:rFonts w:ascii="Arial" w:hAnsi="Arial" w:cs="Arial"/>
          <w:lang w:eastAsia="zh-CN"/>
        </w:rPr>
      </w:pPr>
      <w:r>
        <w:rPr>
          <w:rFonts w:ascii="Arial" w:hAnsi="Arial" w:cs="Arial"/>
          <w:lang w:eastAsia="zh-CN"/>
        </w:rPr>
        <w:t>For bullet 2:</w:t>
      </w:r>
    </w:p>
    <w:p w14:paraId="54D3320D" w14:textId="653C8AB4" w:rsidR="0063199E" w:rsidRDefault="009711BF" w:rsidP="004C2163">
      <w:pPr>
        <w:pStyle w:val="B1"/>
        <w:spacing w:after="180"/>
        <w:ind w:left="284" w:firstLine="0"/>
        <w:jc w:val="left"/>
        <w:rPr>
          <w:rFonts w:cs="Arial"/>
          <w:lang w:eastAsia="zh-CN"/>
        </w:rPr>
      </w:pPr>
      <w:r>
        <w:rPr>
          <w:rFonts w:cs="Arial"/>
          <w:lang w:eastAsia="zh-CN"/>
        </w:rPr>
        <w:t>The unavailability type is used</w:t>
      </w:r>
      <w:r w:rsidRPr="009711BF">
        <w:rPr>
          <w:rFonts w:cs="Arial"/>
          <w:lang w:eastAsia="zh-CN"/>
        </w:rPr>
        <w:t xml:space="preserve"> to descri</w:t>
      </w:r>
      <w:r>
        <w:rPr>
          <w:rFonts w:cs="Arial"/>
          <w:lang w:eastAsia="zh-CN"/>
        </w:rPr>
        <w:t xml:space="preserve">be the cause of unavailability, </w:t>
      </w:r>
      <w:proofErr w:type="gramStart"/>
      <w:r w:rsidRPr="009711BF">
        <w:rPr>
          <w:rFonts w:cs="Arial"/>
          <w:lang w:eastAsia="zh-CN"/>
        </w:rPr>
        <w:t>e.g</w:t>
      </w:r>
      <w:r w:rsidR="008F696B">
        <w:rPr>
          <w:rFonts w:cs="Arial"/>
          <w:lang w:eastAsia="zh-CN"/>
        </w:rPr>
        <w:t>.</w:t>
      </w:r>
      <w:proofErr w:type="gramEnd"/>
      <w:r w:rsidR="008F696B">
        <w:rPr>
          <w:rFonts w:cs="Arial"/>
          <w:lang w:eastAsia="zh-CN"/>
        </w:rPr>
        <w:t xml:space="preserve"> the unavailability caused by </w:t>
      </w:r>
      <w:r w:rsidRPr="009711BF">
        <w:rPr>
          <w:rFonts w:cs="Arial"/>
          <w:lang w:eastAsia="zh-CN"/>
        </w:rPr>
        <w:t>discontinuous coverage</w:t>
      </w:r>
      <w:r>
        <w:rPr>
          <w:rFonts w:cs="Arial"/>
          <w:lang w:eastAsia="zh-CN"/>
        </w:rPr>
        <w:t xml:space="preserve">, unavailability caused by UE reasons (i.e. SUECR). </w:t>
      </w:r>
      <w:r w:rsidR="002F1A5F">
        <w:rPr>
          <w:rFonts w:cs="Arial"/>
          <w:lang w:eastAsia="zh-CN"/>
        </w:rPr>
        <w:t>A</w:t>
      </w:r>
      <w:r>
        <w:rPr>
          <w:rFonts w:cs="Arial"/>
          <w:lang w:eastAsia="zh-CN"/>
        </w:rPr>
        <w:t>ccording to the SA2 specification, t</w:t>
      </w:r>
      <w:r w:rsidR="007A179F">
        <w:rPr>
          <w:rFonts w:cs="Arial"/>
          <w:lang w:eastAsia="zh-CN"/>
        </w:rPr>
        <w:t xml:space="preserve">he unavailability period </w:t>
      </w:r>
      <w:r w:rsidR="00B5358A">
        <w:rPr>
          <w:rFonts w:cs="Arial"/>
          <w:lang w:eastAsia="zh-CN"/>
        </w:rPr>
        <w:t xml:space="preserve">in de-registration procedure only applies to </w:t>
      </w:r>
      <w:r w:rsidR="00B5358A" w:rsidRPr="00B5358A">
        <w:rPr>
          <w:rFonts w:cs="Arial"/>
          <w:lang w:eastAsia="zh-CN"/>
        </w:rPr>
        <w:t>SUECR</w:t>
      </w:r>
      <w:r w:rsidR="00B5358A">
        <w:rPr>
          <w:rFonts w:cs="Arial"/>
          <w:lang w:eastAsia="zh-CN"/>
        </w:rPr>
        <w:t>.</w:t>
      </w:r>
      <w:r>
        <w:rPr>
          <w:rFonts w:cs="Arial"/>
          <w:lang w:eastAsia="zh-CN"/>
        </w:rPr>
        <w:t xml:space="preserve"> </w:t>
      </w:r>
      <w:proofErr w:type="gramStart"/>
      <w:r>
        <w:rPr>
          <w:rFonts w:cs="Arial"/>
          <w:lang w:eastAsia="zh-CN"/>
        </w:rPr>
        <w:t>Thus</w:t>
      </w:r>
      <w:proofErr w:type="gramEnd"/>
      <w:r>
        <w:rPr>
          <w:rFonts w:cs="Arial"/>
          <w:lang w:eastAsia="zh-CN"/>
        </w:rPr>
        <w:t xml:space="preserve"> the unavailability type in de-registration procedure is unnecessary</w:t>
      </w:r>
      <w:r w:rsidR="006850A3">
        <w:rPr>
          <w:rFonts w:cs="Arial"/>
          <w:lang w:eastAsia="zh-CN"/>
        </w:rPr>
        <w:t xml:space="preserve"> in 5GS</w:t>
      </w:r>
      <w:r>
        <w:rPr>
          <w:rFonts w:cs="Arial"/>
          <w:lang w:eastAsia="zh-CN"/>
        </w:rPr>
        <w:t>.</w:t>
      </w:r>
    </w:p>
    <w:p w14:paraId="2B4AD935" w14:textId="07076193" w:rsidR="009711BF" w:rsidRDefault="009711BF" w:rsidP="004C2163">
      <w:pPr>
        <w:pStyle w:val="B1"/>
        <w:spacing w:after="180"/>
        <w:ind w:left="284" w:firstLine="0"/>
        <w:jc w:val="left"/>
        <w:rPr>
          <w:rFonts w:cs="Arial"/>
          <w:lang w:eastAsia="zh-CN"/>
        </w:rPr>
      </w:pPr>
      <w:r>
        <w:rPr>
          <w:rFonts w:cs="Arial"/>
          <w:lang w:eastAsia="zh-CN"/>
        </w:rPr>
        <w:lastRenderedPageBreak/>
        <w:t xml:space="preserve">For </w:t>
      </w:r>
      <w:r w:rsidR="006850A3">
        <w:rPr>
          <w:rFonts w:cs="Arial"/>
          <w:lang w:eastAsia="zh-CN"/>
        </w:rPr>
        <w:t>EPS</w:t>
      </w:r>
      <w:r w:rsidR="008F696B">
        <w:rPr>
          <w:rFonts w:cs="Arial"/>
          <w:lang w:eastAsia="zh-CN"/>
        </w:rPr>
        <w:t xml:space="preserve">, SUECR </w:t>
      </w:r>
      <w:r w:rsidR="002F1A5F">
        <w:rPr>
          <w:rFonts w:cs="Arial"/>
          <w:lang w:eastAsia="zh-CN"/>
        </w:rPr>
        <w:t xml:space="preserve">is not supported, </w:t>
      </w:r>
      <w:r w:rsidR="008F696B">
        <w:rPr>
          <w:rFonts w:cs="Arial"/>
          <w:lang w:eastAsia="zh-CN"/>
        </w:rPr>
        <w:t xml:space="preserve">which means the unavailability </w:t>
      </w:r>
      <w:r w:rsidR="002F1A5F">
        <w:rPr>
          <w:rFonts w:cs="Arial"/>
          <w:lang w:eastAsia="zh-CN"/>
        </w:rPr>
        <w:t xml:space="preserve">can </w:t>
      </w:r>
      <w:r w:rsidR="008F696B">
        <w:rPr>
          <w:rFonts w:cs="Arial"/>
          <w:lang w:eastAsia="zh-CN"/>
        </w:rPr>
        <w:t xml:space="preserve">only </w:t>
      </w:r>
      <w:r w:rsidR="002F1A5F">
        <w:rPr>
          <w:rFonts w:cs="Arial"/>
          <w:lang w:eastAsia="zh-CN"/>
        </w:rPr>
        <w:t xml:space="preserve">be </w:t>
      </w:r>
      <w:r w:rsidR="008F696B">
        <w:rPr>
          <w:rFonts w:cs="Arial"/>
          <w:lang w:eastAsia="zh-CN"/>
        </w:rPr>
        <w:t>caused by discontinuous coverage. Th</w:t>
      </w:r>
      <w:r w:rsidR="004E40CF">
        <w:rPr>
          <w:rFonts w:cs="Arial"/>
          <w:lang w:eastAsia="zh-CN"/>
        </w:rPr>
        <w:t>erefore</w:t>
      </w:r>
      <w:r w:rsidR="002F1A5F">
        <w:rPr>
          <w:rFonts w:cs="Arial"/>
          <w:lang w:eastAsia="zh-CN"/>
        </w:rPr>
        <w:t>,</w:t>
      </w:r>
      <w:r w:rsidR="008F696B">
        <w:rPr>
          <w:rFonts w:cs="Arial"/>
          <w:lang w:eastAsia="zh-CN"/>
        </w:rPr>
        <w:t xml:space="preserve"> t</w:t>
      </w:r>
      <w:r>
        <w:rPr>
          <w:rFonts w:cs="Arial"/>
          <w:lang w:eastAsia="zh-CN"/>
        </w:rPr>
        <w:t xml:space="preserve">he unavailability type </w:t>
      </w:r>
      <w:r w:rsidR="00ED674C">
        <w:rPr>
          <w:rFonts w:cs="Arial"/>
          <w:lang w:eastAsia="zh-CN"/>
        </w:rPr>
        <w:t xml:space="preserve">both </w:t>
      </w:r>
      <w:r>
        <w:rPr>
          <w:rFonts w:cs="Arial"/>
          <w:lang w:eastAsia="zh-CN"/>
        </w:rPr>
        <w:t xml:space="preserve">in TAU and de-registration procedure are unnecessary. </w:t>
      </w:r>
    </w:p>
    <w:p w14:paraId="6FA56576" w14:textId="77777777" w:rsidR="0063199E" w:rsidRPr="000F4E43" w:rsidRDefault="0063199E" w:rsidP="00401FE2">
      <w:pPr>
        <w:pStyle w:val="Header"/>
        <w:tabs>
          <w:tab w:val="clear" w:pos="4153"/>
          <w:tab w:val="clear" w:pos="8306"/>
        </w:tabs>
        <w:spacing w:afterLines="50" w:after="120"/>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5298881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96F">
        <w:rPr>
          <w:rFonts w:ascii="Arial" w:hAnsi="Arial" w:cs="Arial"/>
          <w:b/>
          <w:color w:val="000000"/>
        </w:rPr>
        <w:t xml:space="preserve">CT1 </w:t>
      </w:r>
      <w:r w:rsidRPr="000F4E43">
        <w:rPr>
          <w:rFonts w:ascii="Arial" w:hAnsi="Arial" w:cs="Arial"/>
          <w:b/>
        </w:rPr>
        <w:t>group.</w:t>
      </w:r>
    </w:p>
    <w:p w14:paraId="442DF374" w14:textId="4136F3FB"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5744B3" w:rsidRPr="005744B3">
        <w:rPr>
          <w:rFonts w:ascii="Arial" w:hAnsi="Arial" w:cs="Arial"/>
          <w:color w:val="000000"/>
        </w:rPr>
        <w:t xml:space="preserve">CT1 </w:t>
      </w:r>
      <w:r w:rsidR="006E17FC" w:rsidRPr="005744B3">
        <w:rPr>
          <w:rFonts w:ascii="Arial" w:hAnsi="Arial" w:cs="Arial"/>
          <w:color w:val="000000"/>
        </w:rPr>
        <w:t xml:space="preserve">group to </w:t>
      </w:r>
      <w:r w:rsidR="00836868" w:rsidRPr="00EB5540">
        <w:rPr>
          <w:rFonts w:ascii="Arial" w:hAnsi="Arial" w:cs="Arial"/>
          <w:bCs/>
        </w:rPr>
        <w:t>take the above into consideration and align their specifications accordingly.</w:t>
      </w:r>
    </w:p>
    <w:p w14:paraId="144A4A87" w14:textId="77777777" w:rsidR="002E2EE5" w:rsidRPr="000F4E43" w:rsidRDefault="002E2EE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5F90641E"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C76550">
        <w:rPr>
          <w:rFonts w:ascii="Arial" w:hAnsi="Arial" w:cs="Arial"/>
          <w:bCs/>
        </w:rPr>
        <w:t>3</w:t>
      </w:r>
      <w:r>
        <w:rPr>
          <w:rFonts w:ascii="Arial" w:hAnsi="Arial" w:cs="Arial"/>
          <w:bCs/>
        </w:rPr>
        <w:tab/>
      </w:r>
      <w:r>
        <w:rPr>
          <w:rFonts w:ascii="Arial" w:hAnsi="Arial" w:cs="Arial"/>
          <w:bCs/>
        </w:rPr>
        <w:tab/>
      </w:r>
      <w:r w:rsidR="00F8037B">
        <w:rPr>
          <w:rFonts w:ascii="Arial" w:hAnsi="Arial" w:cs="Arial"/>
          <w:bCs/>
        </w:rPr>
        <w:t>2</w:t>
      </w:r>
      <w:r w:rsidR="00C76550">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C76550">
        <w:rPr>
          <w:rFonts w:ascii="Arial" w:hAnsi="Arial" w:cs="Arial"/>
          <w:bCs/>
        </w:rPr>
        <w:t>May</w:t>
      </w:r>
      <w:r w:rsidR="00F8037B">
        <w:rPr>
          <w:rFonts w:ascii="Arial" w:hAnsi="Arial" w:cs="Arial"/>
          <w:bCs/>
        </w:rPr>
        <w:t xml:space="preserve"> – </w:t>
      </w:r>
      <w:r w:rsidR="00C76550">
        <w:rPr>
          <w:rFonts w:ascii="Arial" w:hAnsi="Arial" w:cs="Arial"/>
          <w:bCs/>
        </w:rPr>
        <w:t>3</w:t>
      </w:r>
      <w:r w:rsidR="00F8037B">
        <w:rPr>
          <w:rFonts w:ascii="Arial" w:hAnsi="Arial" w:cs="Arial"/>
          <w:bCs/>
        </w:rPr>
        <w:t>1</w:t>
      </w:r>
      <w:r w:rsidR="00F8037B" w:rsidRPr="00F8037B">
        <w:rPr>
          <w:rFonts w:ascii="Arial" w:hAnsi="Arial" w:cs="Arial"/>
          <w:bCs/>
          <w:vertAlign w:val="superscript"/>
        </w:rPr>
        <w:t>st</w:t>
      </w:r>
      <w:r w:rsidR="00F8037B">
        <w:rPr>
          <w:rFonts w:ascii="Arial" w:hAnsi="Arial" w:cs="Arial"/>
          <w:bCs/>
        </w:rPr>
        <w:t xml:space="preserve"> M</w:t>
      </w:r>
      <w:r w:rsidR="00C76550">
        <w:rPr>
          <w:rFonts w:ascii="Arial" w:hAnsi="Arial" w:cs="Arial"/>
          <w:bCs/>
        </w:rPr>
        <w:t>ay</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C76550">
        <w:rPr>
          <w:rFonts w:ascii="Arial" w:hAnsi="Arial" w:cs="Arial"/>
          <w:bCs/>
        </w:rPr>
        <w:tab/>
      </w:r>
      <w:proofErr w:type="spellStart"/>
      <w:r w:rsidR="0048770C">
        <w:rPr>
          <w:rFonts w:ascii="Arial" w:hAnsi="Arial" w:cs="Arial"/>
          <w:bCs/>
        </w:rPr>
        <w:t>Jeju</w:t>
      </w:r>
      <w:proofErr w:type="spellEnd"/>
      <w:r w:rsidR="005C0B19" w:rsidRPr="005C0B19">
        <w:rPr>
          <w:rFonts w:ascii="Arial" w:hAnsi="Arial" w:cs="Arial"/>
          <w:bCs/>
        </w:rPr>
        <w:t>, KR</w:t>
      </w:r>
    </w:p>
    <w:p w14:paraId="21E8B54B" w14:textId="1CBFBC14"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C76550">
        <w:rPr>
          <w:rFonts w:ascii="Arial" w:hAnsi="Arial" w:cs="Arial"/>
          <w:bCs/>
        </w:rPr>
        <w:t>4</w:t>
      </w:r>
      <w:r>
        <w:rPr>
          <w:rFonts w:ascii="Arial" w:hAnsi="Arial" w:cs="Arial"/>
          <w:bCs/>
        </w:rPr>
        <w:tab/>
      </w:r>
      <w:r>
        <w:rPr>
          <w:rFonts w:ascii="Arial" w:hAnsi="Arial" w:cs="Arial"/>
          <w:bCs/>
        </w:rPr>
        <w:tab/>
      </w:r>
      <w:r w:rsidR="00C76550">
        <w:rPr>
          <w:rFonts w:ascii="Arial" w:hAnsi="Arial" w:cs="Arial"/>
          <w:bCs/>
        </w:rPr>
        <w:t>19</w:t>
      </w:r>
      <w:r w:rsidRPr="006B2659">
        <w:rPr>
          <w:rFonts w:ascii="Arial" w:hAnsi="Arial" w:cs="Arial"/>
          <w:bCs/>
          <w:vertAlign w:val="superscript"/>
        </w:rPr>
        <w:t>th</w:t>
      </w:r>
      <w:r>
        <w:rPr>
          <w:rFonts w:ascii="Arial" w:hAnsi="Arial" w:cs="Arial"/>
          <w:bCs/>
        </w:rPr>
        <w:t xml:space="preserve"> – </w:t>
      </w:r>
      <w:r w:rsidR="00C76550">
        <w:rPr>
          <w:rFonts w:ascii="Arial" w:hAnsi="Arial" w:cs="Arial"/>
          <w:bCs/>
        </w:rPr>
        <w:t>23</w:t>
      </w:r>
      <w:r w:rsidR="00C76550" w:rsidRPr="00C76550">
        <w:rPr>
          <w:rFonts w:ascii="Arial" w:hAnsi="Arial" w:cs="Arial"/>
          <w:bCs/>
          <w:vertAlign w:val="superscript"/>
        </w:rPr>
        <w:t>rd</w:t>
      </w:r>
      <w:r>
        <w:rPr>
          <w:rFonts w:ascii="Arial" w:hAnsi="Arial" w:cs="Arial"/>
          <w:bCs/>
        </w:rPr>
        <w:t xml:space="preserve"> </w:t>
      </w:r>
      <w:r w:rsidR="00C76550">
        <w:rPr>
          <w:rFonts w:ascii="Arial" w:hAnsi="Arial" w:cs="Arial"/>
          <w:bCs/>
        </w:rPr>
        <w:t>August</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5C0B19" w:rsidRPr="005C0B19">
        <w:rPr>
          <w:rFonts w:ascii="Arial" w:hAnsi="Arial" w:cs="Arial"/>
          <w:bCs/>
        </w:rPr>
        <w:t>Maastricht</w:t>
      </w:r>
      <w:r>
        <w:rPr>
          <w:rFonts w:ascii="Arial" w:hAnsi="Arial" w:cs="Arial"/>
          <w:bCs/>
        </w:rPr>
        <w:t>, N</w:t>
      </w:r>
      <w:r w:rsidR="00C76550">
        <w:rPr>
          <w:rFonts w:ascii="Arial" w:hAnsi="Arial" w:cs="Arial"/>
          <w:bCs/>
        </w:rPr>
        <w:t>L</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43130" w14:textId="77777777" w:rsidR="00035B69" w:rsidRDefault="00035B69">
      <w:r>
        <w:separator/>
      </w:r>
    </w:p>
  </w:endnote>
  <w:endnote w:type="continuationSeparator" w:id="0">
    <w:p w14:paraId="5AEFF294" w14:textId="77777777" w:rsidR="00035B69" w:rsidRDefault="0003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C092" w14:textId="77777777" w:rsidR="00035B69" w:rsidRDefault="00035B69">
      <w:r>
        <w:separator/>
      </w:r>
    </w:p>
  </w:footnote>
  <w:footnote w:type="continuationSeparator" w:id="0">
    <w:p w14:paraId="0316D40F" w14:textId="77777777" w:rsidR="00035B69" w:rsidRDefault="00035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35B69"/>
    <w:rsid w:val="00040892"/>
    <w:rsid w:val="00046EEF"/>
    <w:rsid w:val="00051868"/>
    <w:rsid w:val="000534DD"/>
    <w:rsid w:val="000555E2"/>
    <w:rsid w:val="0006196F"/>
    <w:rsid w:val="00076BB0"/>
    <w:rsid w:val="00097DC4"/>
    <w:rsid w:val="000A1FC4"/>
    <w:rsid w:val="000C3E76"/>
    <w:rsid w:val="000D39AA"/>
    <w:rsid w:val="000E7FEC"/>
    <w:rsid w:val="000F08AB"/>
    <w:rsid w:val="000F4E43"/>
    <w:rsid w:val="00101DC4"/>
    <w:rsid w:val="00130D6F"/>
    <w:rsid w:val="001404A4"/>
    <w:rsid w:val="00144B78"/>
    <w:rsid w:val="00152E54"/>
    <w:rsid w:val="00175A43"/>
    <w:rsid w:val="00175C86"/>
    <w:rsid w:val="0019277B"/>
    <w:rsid w:val="001A31C6"/>
    <w:rsid w:val="001B1417"/>
    <w:rsid w:val="001B7D46"/>
    <w:rsid w:val="001C1B1A"/>
    <w:rsid w:val="001C25DA"/>
    <w:rsid w:val="001C411E"/>
    <w:rsid w:val="001C63DA"/>
    <w:rsid w:val="001D71CA"/>
    <w:rsid w:val="0022103D"/>
    <w:rsid w:val="00223ED5"/>
    <w:rsid w:val="00234C07"/>
    <w:rsid w:val="00243599"/>
    <w:rsid w:val="00246B9C"/>
    <w:rsid w:val="00264A7F"/>
    <w:rsid w:val="002B149A"/>
    <w:rsid w:val="002D3C33"/>
    <w:rsid w:val="002D6B89"/>
    <w:rsid w:val="002E2EE5"/>
    <w:rsid w:val="002F1A5F"/>
    <w:rsid w:val="002F3A51"/>
    <w:rsid w:val="003007F7"/>
    <w:rsid w:val="00305AD7"/>
    <w:rsid w:val="00324937"/>
    <w:rsid w:val="00344778"/>
    <w:rsid w:val="003513C3"/>
    <w:rsid w:val="003801B5"/>
    <w:rsid w:val="003856A3"/>
    <w:rsid w:val="00387EBE"/>
    <w:rsid w:val="003A0F66"/>
    <w:rsid w:val="003C6ED3"/>
    <w:rsid w:val="003C7CBC"/>
    <w:rsid w:val="003D4891"/>
    <w:rsid w:val="003D516B"/>
    <w:rsid w:val="00401FE2"/>
    <w:rsid w:val="00416573"/>
    <w:rsid w:val="004330B0"/>
    <w:rsid w:val="00435FDD"/>
    <w:rsid w:val="0045420C"/>
    <w:rsid w:val="00463675"/>
    <w:rsid w:val="004727C2"/>
    <w:rsid w:val="00477B8F"/>
    <w:rsid w:val="00481132"/>
    <w:rsid w:val="00484958"/>
    <w:rsid w:val="00485E0B"/>
    <w:rsid w:val="0048770C"/>
    <w:rsid w:val="00493120"/>
    <w:rsid w:val="0049341F"/>
    <w:rsid w:val="00497089"/>
    <w:rsid w:val="004A31B6"/>
    <w:rsid w:val="004C2163"/>
    <w:rsid w:val="004C2AEF"/>
    <w:rsid w:val="004C6AB0"/>
    <w:rsid w:val="004E15BE"/>
    <w:rsid w:val="004E40CF"/>
    <w:rsid w:val="004E592D"/>
    <w:rsid w:val="004E7F6A"/>
    <w:rsid w:val="004F4A64"/>
    <w:rsid w:val="005744B3"/>
    <w:rsid w:val="00574CB5"/>
    <w:rsid w:val="00584B08"/>
    <w:rsid w:val="00586194"/>
    <w:rsid w:val="005918EF"/>
    <w:rsid w:val="00595688"/>
    <w:rsid w:val="005A00EA"/>
    <w:rsid w:val="005B7E8F"/>
    <w:rsid w:val="005C0B19"/>
    <w:rsid w:val="005C38C8"/>
    <w:rsid w:val="00600780"/>
    <w:rsid w:val="00611C47"/>
    <w:rsid w:val="0063199E"/>
    <w:rsid w:val="00651495"/>
    <w:rsid w:val="006612FD"/>
    <w:rsid w:val="006759EE"/>
    <w:rsid w:val="00677907"/>
    <w:rsid w:val="00682768"/>
    <w:rsid w:val="006850A3"/>
    <w:rsid w:val="00686C29"/>
    <w:rsid w:val="00693898"/>
    <w:rsid w:val="006B2659"/>
    <w:rsid w:val="006B389A"/>
    <w:rsid w:val="006C19CD"/>
    <w:rsid w:val="006C5B43"/>
    <w:rsid w:val="006D0D25"/>
    <w:rsid w:val="006E17FC"/>
    <w:rsid w:val="006E208A"/>
    <w:rsid w:val="006E2D9F"/>
    <w:rsid w:val="006F1B00"/>
    <w:rsid w:val="007173A8"/>
    <w:rsid w:val="00726FC3"/>
    <w:rsid w:val="00731AB8"/>
    <w:rsid w:val="00741C17"/>
    <w:rsid w:val="0074309D"/>
    <w:rsid w:val="00750CAD"/>
    <w:rsid w:val="00750FCB"/>
    <w:rsid w:val="00752AD3"/>
    <w:rsid w:val="0076677F"/>
    <w:rsid w:val="007A179F"/>
    <w:rsid w:val="007A1FE0"/>
    <w:rsid w:val="007E2F26"/>
    <w:rsid w:val="007F3EE4"/>
    <w:rsid w:val="008034ED"/>
    <w:rsid w:val="00827222"/>
    <w:rsid w:val="00834BD7"/>
    <w:rsid w:val="00836868"/>
    <w:rsid w:val="0084049C"/>
    <w:rsid w:val="00841710"/>
    <w:rsid w:val="00844354"/>
    <w:rsid w:val="0085215B"/>
    <w:rsid w:val="00854847"/>
    <w:rsid w:val="0086711C"/>
    <w:rsid w:val="00892980"/>
    <w:rsid w:val="00895E01"/>
    <w:rsid w:val="008B2BBD"/>
    <w:rsid w:val="008C2107"/>
    <w:rsid w:val="008D6007"/>
    <w:rsid w:val="008F1776"/>
    <w:rsid w:val="008F696B"/>
    <w:rsid w:val="00906004"/>
    <w:rsid w:val="00923E7C"/>
    <w:rsid w:val="00961FC4"/>
    <w:rsid w:val="009711BF"/>
    <w:rsid w:val="00996DAA"/>
    <w:rsid w:val="009B265F"/>
    <w:rsid w:val="009B349E"/>
    <w:rsid w:val="009B5FB9"/>
    <w:rsid w:val="009C6132"/>
    <w:rsid w:val="009D4F3B"/>
    <w:rsid w:val="009E5C6F"/>
    <w:rsid w:val="009E709E"/>
    <w:rsid w:val="009F76A3"/>
    <w:rsid w:val="00A07FCE"/>
    <w:rsid w:val="00A40CCC"/>
    <w:rsid w:val="00A441B5"/>
    <w:rsid w:val="00A55641"/>
    <w:rsid w:val="00A57BEA"/>
    <w:rsid w:val="00A80196"/>
    <w:rsid w:val="00A97246"/>
    <w:rsid w:val="00AA3F43"/>
    <w:rsid w:val="00AB6EC3"/>
    <w:rsid w:val="00AC6962"/>
    <w:rsid w:val="00AD4269"/>
    <w:rsid w:val="00AE1BD2"/>
    <w:rsid w:val="00AE4BE6"/>
    <w:rsid w:val="00AF3FEC"/>
    <w:rsid w:val="00AF57EF"/>
    <w:rsid w:val="00AF5D18"/>
    <w:rsid w:val="00B10016"/>
    <w:rsid w:val="00B31FE9"/>
    <w:rsid w:val="00B5358A"/>
    <w:rsid w:val="00B60F2E"/>
    <w:rsid w:val="00B61787"/>
    <w:rsid w:val="00B762F2"/>
    <w:rsid w:val="00B76927"/>
    <w:rsid w:val="00B7705B"/>
    <w:rsid w:val="00B81AA1"/>
    <w:rsid w:val="00B87B57"/>
    <w:rsid w:val="00BB77FB"/>
    <w:rsid w:val="00BD727C"/>
    <w:rsid w:val="00BF18FE"/>
    <w:rsid w:val="00C050F1"/>
    <w:rsid w:val="00C223D2"/>
    <w:rsid w:val="00C25B1D"/>
    <w:rsid w:val="00C33343"/>
    <w:rsid w:val="00C4081E"/>
    <w:rsid w:val="00C43AB0"/>
    <w:rsid w:val="00C47105"/>
    <w:rsid w:val="00C55D6B"/>
    <w:rsid w:val="00C66EB9"/>
    <w:rsid w:val="00C76550"/>
    <w:rsid w:val="00C817B0"/>
    <w:rsid w:val="00C831C8"/>
    <w:rsid w:val="00C9202D"/>
    <w:rsid w:val="00C96816"/>
    <w:rsid w:val="00CA6FCD"/>
    <w:rsid w:val="00CB3F0A"/>
    <w:rsid w:val="00CB666D"/>
    <w:rsid w:val="00CE15C4"/>
    <w:rsid w:val="00CF1040"/>
    <w:rsid w:val="00D03129"/>
    <w:rsid w:val="00D03F4E"/>
    <w:rsid w:val="00D1595C"/>
    <w:rsid w:val="00D43F53"/>
    <w:rsid w:val="00D5113A"/>
    <w:rsid w:val="00D60729"/>
    <w:rsid w:val="00D812DC"/>
    <w:rsid w:val="00D92AD1"/>
    <w:rsid w:val="00DA61BB"/>
    <w:rsid w:val="00DA75CA"/>
    <w:rsid w:val="00DD788E"/>
    <w:rsid w:val="00DE24B5"/>
    <w:rsid w:val="00DF184D"/>
    <w:rsid w:val="00E17862"/>
    <w:rsid w:val="00E17F63"/>
    <w:rsid w:val="00E4038D"/>
    <w:rsid w:val="00E60BFD"/>
    <w:rsid w:val="00E734AF"/>
    <w:rsid w:val="00E74294"/>
    <w:rsid w:val="00E87510"/>
    <w:rsid w:val="00EC13E9"/>
    <w:rsid w:val="00ED674C"/>
    <w:rsid w:val="00EE3074"/>
    <w:rsid w:val="00F17E24"/>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401FE2"/>
    <w:pPr>
      <w:ind w:left="720"/>
      <w:contextualSpacing/>
    </w:pPr>
    <w:rPr>
      <w:rFonts w:eastAsia="SimSun"/>
    </w:rPr>
  </w:style>
  <w:style w:type="character" w:customStyle="1" w:styleId="B1Char">
    <w:name w:val="B1 Char"/>
    <w:link w:val="B1"/>
    <w:rsid w:val="006319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19904">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765005716">
      <w:bodyDiv w:val="1"/>
      <w:marLeft w:val="0"/>
      <w:marRight w:val="0"/>
      <w:marTop w:val="0"/>
      <w:marBottom w:val="0"/>
      <w:divBdr>
        <w:top w:val="none" w:sz="0" w:space="0" w:color="auto"/>
        <w:left w:val="none" w:sz="0" w:space="0" w:color="auto"/>
        <w:bottom w:val="none" w:sz="0" w:space="0" w:color="auto"/>
        <w:right w:val="none" w:sz="0" w:space="0" w:color="auto"/>
      </w:divBdr>
    </w:div>
    <w:div w:id="787773521">
      <w:bodyDiv w:val="1"/>
      <w:marLeft w:val="0"/>
      <w:marRight w:val="0"/>
      <w:marTop w:val="0"/>
      <w:marBottom w:val="0"/>
      <w:divBdr>
        <w:top w:val="none" w:sz="0" w:space="0" w:color="auto"/>
        <w:left w:val="none" w:sz="0" w:space="0" w:color="auto"/>
        <w:bottom w:val="none" w:sz="0" w:space="0" w:color="auto"/>
        <w:right w:val="none" w:sz="0" w:space="0" w:color="auto"/>
      </w:divBdr>
    </w:div>
    <w:div w:id="1041252104">
      <w:bodyDiv w:val="1"/>
      <w:marLeft w:val="0"/>
      <w:marRight w:val="0"/>
      <w:marTop w:val="0"/>
      <w:marBottom w:val="0"/>
      <w:divBdr>
        <w:top w:val="none" w:sz="0" w:space="0" w:color="auto"/>
        <w:left w:val="none" w:sz="0" w:space="0" w:color="auto"/>
        <w:bottom w:val="none" w:sz="0" w:space="0" w:color="auto"/>
        <w:right w:val="none" w:sz="0" w:space="0" w:color="auto"/>
      </w:divBdr>
    </w:div>
    <w:div w:id="199880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Steven Wenham</cp:lastModifiedBy>
  <cp:revision>116</cp:revision>
  <cp:lastPrinted>2002-04-23T08:10:00Z</cp:lastPrinted>
  <dcterms:created xsi:type="dcterms:W3CDTF">2020-03-09T10:11:00Z</dcterms:created>
  <dcterms:modified xsi:type="dcterms:W3CDTF">2024-04-05T10:02:00Z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(3)A/hrqv0tUZimu9BwoXzpfYMSiU4iwG03xteWE4myjw+Cnl3hl/dly39hztnKkm3fW5Zm9fki
C0QyMtfj00y4mntyr8yv+HqC7gjQs8AHcPbN3jcTmtThKK1qZAq3OrlrWtdyTJdM99pASqa3
XA8FoxhX5/vhrR5VlWXI95haJhfsjRzzhjnvCh+BfipfOFcKIAjBsFwA8Ktjmve16Tfd/s1S
vrfwtVU1eZwjofMGO0</vt:lpwstr>
  </property>
  <property fmtid="{D5CDD505-2E9C-101B-9397-08002B2CF9AE}" pid="3" name="_2015_ms_pID_7253431">
    <vt:lpwstr>P2jvcgoHcQQRYl/QBSHc33Hkp8PtD2ukl6D90P6Nn8DBTrOVWonxcg
olfUSehIpFvKHuZ9rUI8jB8qvXnVBN2DZIxa4Fe8fee+e3CCrXbuLxpBN2nGiMpasFRYqYNI
aWbQybxixmcdwwvS6T2mvW9ag511adZs9/Le1+HcklSIKklIYLGVkcSA5H9OvneQKU6tdlED
j//0Ce9IoU79sFfMm9Qp5op927KLM1+Qnkc0</vt:lpwstr>
  </property>
  <property fmtid="{D5CDD505-2E9C-101B-9397-08002B2CF9AE}" pid="4" name="_2015_ms_pID_7253432">
    <vt:lpwstr>/3cZtQaukFicYKHXAbn/lSs=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